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B4F0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67B8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🧾</w:t>
      </w:r>
      <w:r w:rsidRPr="00E67B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Schitt Industrial Complex — Economic Impact Report (1950–1975)</w:t>
      </w:r>
    </w:p>
    <w:p w14:paraId="48A94EBA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Executive Summary</w:t>
      </w:r>
    </w:p>
    <w:p w14:paraId="223E12DC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The Schitt Industrial Complex, </w:t>
      </w:r>
      <w:proofErr w:type="gramStart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comprising</w:t>
      </w:r>
      <w:proofErr w:type="gramEnd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Schitt Manure &amp; Fertilizer, Inc. (SMFI)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Needeep N. Schitt, Inc. (NDNSI)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represents</w:t>
      </w:r>
      <w:proofErr w:type="gramEnd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one of the most enduring examples of vertically aligned rural enterprise in mid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century Tennessee. From its origins in Depression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era resource management, the complex evolved into a regional economic driver whose operations influenced agricultural supply chains across the American South.</w:t>
      </w:r>
    </w:p>
    <w:p w14:paraId="42663ADE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Economic Contributions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2893"/>
        <w:gridCol w:w="4152"/>
      </w:tblGrid>
      <w:tr w:rsidR="00E67B84" w:rsidRPr="00E67B84" w14:paraId="48DF5AE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ED3249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34AEF9FB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Impact (1950–1975)</w:t>
            </w:r>
          </w:p>
        </w:tc>
        <w:tc>
          <w:tcPr>
            <w:tcW w:w="0" w:type="auto"/>
            <w:vAlign w:val="center"/>
            <w:hideMark/>
          </w:tcPr>
          <w:p w14:paraId="37B8D565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E67B84" w:rsidRPr="00E67B84" w14:paraId="4A53F0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AF609B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Employment</w:t>
            </w:r>
          </w:p>
        </w:tc>
        <w:tc>
          <w:tcPr>
            <w:tcW w:w="0" w:type="auto"/>
            <w:vAlign w:val="center"/>
            <w:hideMark/>
          </w:tcPr>
          <w:p w14:paraId="5219EA7B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120–150 direct jobs</w:t>
            </w:r>
          </w:p>
        </w:tc>
        <w:tc>
          <w:tcPr>
            <w:tcW w:w="0" w:type="auto"/>
            <w:vAlign w:val="center"/>
            <w:hideMark/>
          </w:tcPr>
          <w:p w14:paraId="47455829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Split between production (SMFI) and transport (NDNSI)</w:t>
            </w:r>
          </w:p>
        </w:tc>
      </w:tr>
      <w:tr w:rsidR="00E67B84" w:rsidRPr="00E67B84" w14:paraId="6103EC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A4630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Regional GDP Share</w:t>
            </w:r>
          </w:p>
        </w:tc>
        <w:tc>
          <w:tcPr>
            <w:tcW w:w="0" w:type="auto"/>
            <w:vAlign w:val="center"/>
            <w:hideMark/>
          </w:tcPr>
          <w:p w14:paraId="6973651E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≈ 2.3 % of Schitt County output</w:t>
            </w:r>
          </w:p>
        </w:tc>
        <w:tc>
          <w:tcPr>
            <w:tcW w:w="0" w:type="auto"/>
            <w:vAlign w:val="center"/>
            <w:hideMark/>
          </w:tcPr>
          <w:p w14:paraId="0AFB2D42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Based on fertilizer and freight revenues</w:t>
            </w:r>
          </w:p>
        </w:tc>
      </w:tr>
      <w:tr w:rsidR="00E67B84" w:rsidRPr="00E67B84" w14:paraId="0BBE6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2CB71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Agricultural Reach</w:t>
            </w:r>
          </w:p>
        </w:tc>
        <w:tc>
          <w:tcPr>
            <w:tcW w:w="0" w:type="auto"/>
            <w:vAlign w:val="center"/>
            <w:hideMark/>
          </w:tcPr>
          <w:p w14:paraId="2AC39468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 states by 1970</w:t>
            </w:r>
          </w:p>
        </w:tc>
        <w:tc>
          <w:tcPr>
            <w:tcW w:w="0" w:type="auto"/>
            <w:vAlign w:val="center"/>
            <w:hideMark/>
          </w:tcPr>
          <w:p w14:paraId="2C21120E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Distribution network expanded via NDNSI</w:t>
            </w:r>
          </w:p>
        </w:tc>
      </w:tr>
      <w:tr w:rsidR="00E67B84" w:rsidRPr="00E67B84" w14:paraId="5C1E6D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A28B3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Infrastructure Investment</w:t>
            </w:r>
          </w:p>
        </w:tc>
        <w:tc>
          <w:tcPr>
            <w:tcW w:w="0" w:type="auto"/>
            <w:vAlign w:val="center"/>
            <w:hideMark/>
          </w:tcPr>
          <w:p w14:paraId="5DA81ADD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$1.2 M cumulative</w:t>
            </w:r>
          </w:p>
        </w:tc>
        <w:tc>
          <w:tcPr>
            <w:tcW w:w="0" w:type="auto"/>
            <w:vAlign w:val="center"/>
            <w:hideMark/>
          </w:tcPr>
          <w:p w14:paraId="151B8733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Plant modernization, truck fleet, and warehouse expansion</w:t>
            </w:r>
          </w:p>
        </w:tc>
      </w:tr>
      <w:tr w:rsidR="00E67B84" w:rsidRPr="00E67B84" w14:paraId="066A1C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CFD94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Tax Revenue</w:t>
            </w:r>
          </w:p>
        </w:tc>
        <w:tc>
          <w:tcPr>
            <w:tcW w:w="0" w:type="auto"/>
            <w:vAlign w:val="center"/>
            <w:hideMark/>
          </w:tcPr>
          <w:p w14:paraId="22A8DCE7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$85 K annual average</w:t>
            </w:r>
          </w:p>
        </w:tc>
        <w:tc>
          <w:tcPr>
            <w:tcW w:w="0" w:type="auto"/>
            <w:vAlign w:val="center"/>
            <w:hideMark/>
          </w:tcPr>
          <w:p w14:paraId="432F3DFE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Local and state contributions</w:t>
            </w:r>
          </w:p>
        </w:tc>
      </w:tr>
      <w:tr w:rsidR="00E67B84" w:rsidRPr="00E67B84" w14:paraId="64060E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DA14D" w14:textId="77777777" w:rsidR="00E67B84" w:rsidRPr="00E67B84" w:rsidRDefault="00E67B84" w:rsidP="00E67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Secondary Effects</w:t>
            </w:r>
          </w:p>
        </w:tc>
        <w:tc>
          <w:tcPr>
            <w:tcW w:w="0" w:type="auto"/>
            <w:vAlign w:val="center"/>
            <w:hideMark/>
          </w:tcPr>
          <w:p w14:paraId="7EB1D831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Rural road paving, fuel</w:t>
            </w: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noBreakHyphen/>
              <w:t>service growth</w:t>
            </w:r>
          </w:p>
        </w:tc>
        <w:tc>
          <w:tcPr>
            <w:tcW w:w="0" w:type="auto"/>
            <w:vAlign w:val="center"/>
            <w:hideMark/>
          </w:tcPr>
          <w:p w14:paraId="07BFCC1C" w14:textId="77777777" w:rsidR="00E67B84" w:rsidRPr="00E67B84" w:rsidRDefault="00E67B84" w:rsidP="00E67B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67B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Stimulated ancillary businesses</w:t>
            </w:r>
          </w:p>
        </w:tc>
      </w:tr>
    </w:tbl>
    <w:p w14:paraId="5773F837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Operational Synergy</w:t>
      </w:r>
    </w:p>
    <w:p w14:paraId="170632F8" w14:textId="77777777" w:rsidR="00E67B84" w:rsidRPr="00E67B84" w:rsidRDefault="00E67B84" w:rsidP="00E67B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SMFI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: Production, packaging, and marketing of processed manure fertilizer.</w:t>
      </w:r>
    </w:p>
    <w:p w14:paraId="63DE1787" w14:textId="77777777" w:rsidR="00E67B84" w:rsidRPr="00E67B84" w:rsidRDefault="00E67B84" w:rsidP="00E67B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NDNSI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: Transportation and distribution, specializing in agricultural freight. Together, they formed a self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contained supply chain — “from barn to bag to buyer.”</w:t>
      </w:r>
    </w:p>
    <w:p w14:paraId="5A39822A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Social &amp; Cultural Influence</w:t>
      </w:r>
    </w:p>
    <w:p w14:paraId="6B436337" w14:textId="77777777" w:rsidR="00E67B84" w:rsidRPr="00E67B84" w:rsidRDefault="00E67B84" w:rsidP="00E67B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Provided stable employment during post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war mechanization.</w:t>
      </w:r>
    </w:p>
    <w:p w14:paraId="13422CA5" w14:textId="77777777" w:rsidR="00E67B84" w:rsidRPr="00E67B84" w:rsidRDefault="00E67B84" w:rsidP="00E67B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Sponsored local fairs and agricultural exhibitions.</w:t>
      </w:r>
    </w:p>
    <w:p w14:paraId="6CB76C90" w14:textId="77777777" w:rsidR="00E67B84" w:rsidRPr="00E67B84" w:rsidRDefault="00E67B84" w:rsidP="00E67B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Became a regional symbol of humor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infused industriousness — “We Haul Schitt!” became a recognized slogan.</w:t>
      </w:r>
    </w:p>
    <w:p w14:paraId="53CCBA1C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Legacy</w:t>
      </w:r>
    </w:p>
    <w:p w14:paraId="700CB04A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By the mid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noBreakHyphen/>
        <w:t>1970s, the Schitt Industrial Complex had transitioned from a family enterprise to a cornerstone of Little Schitt’s identity, embodying the town’s motto:</w:t>
      </w:r>
    </w:p>
    <w:p w14:paraId="31D40B35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“Quality processed Schitt builds better soil.”</w:t>
      </w:r>
    </w:p>
    <w:p w14:paraId="6719E2DA" w14:textId="77777777" w:rsidR="00E67B84" w:rsidRDefault="00E67B84"/>
    <w:p w14:paraId="58569208" w14:textId="77777777" w:rsidR="00E67B84" w:rsidRDefault="00E67B84"/>
    <w:p w14:paraId="6389F3DB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67B8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🏛️</w:t>
      </w:r>
      <w:r w:rsidRPr="00E67B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Museum</w:t>
      </w:r>
      <w:r w:rsidRPr="00E67B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noBreakHyphen/>
        <w:t>Style Interpretive Panel — Little</w:t>
      </w:r>
      <w:r w:rsidRPr="00E67B8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 </w:t>
      </w:r>
      <w:r w:rsidRPr="00E67B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Schitt Historical Society</w:t>
      </w:r>
    </w:p>
    <w:p w14:paraId="3E5D00C9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Panel Title</w:t>
      </w:r>
    </w:p>
    <w:p w14:paraId="10F3EBE6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“From Barnyard to Business: The Schitt Industrial Complex”</w:t>
      </w:r>
    </w:p>
    <w:p w14:paraId="78AD97F7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Main Text</w:t>
      </w:r>
    </w:p>
    <w:p w14:paraId="36ABCE86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In the heart of Little Schitt, Tennessee, two family enterprises turned practicality into prosperity. </w:t>
      </w: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Schitt Manure &amp; Fertilizer, Inc.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transformed farm waste into a marketable agricultural product. </w:t>
      </w: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Needeep N. Schitt, Inc.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carried that product across the South — and eventually the nation.</w:t>
      </w:r>
    </w:p>
    <w:p w14:paraId="781EC4D1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Together, they embodied the ingenuity of rural </w:t>
      </w:r>
      <w:proofErr w:type="gramStart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enterprise</w:t>
      </w:r>
      <w:proofErr w:type="gramEnd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: one produced, the other delivered. Their partnership fueled local employment, modernized transport, and gave rise to one of the most memorable slogans in American agribusiness — </w:t>
      </w:r>
      <w:r w:rsidRPr="00E67B8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“We Haul Schitt!”</w:t>
      </w:r>
    </w:p>
    <w:p w14:paraId="4F717378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Artifacts Displayed</w:t>
      </w:r>
    </w:p>
    <w:p w14:paraId="4E67B203" w14:textId="77777777" w:rsidR="00E67B84" w:rsidRPr="00E67B84" w:rsidRDefault="00E67B84" w:rsidP="00E67B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Original 1950s </w:t>
      </w: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SMFI burlap fertilizer bag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(50 </w:t>
      </w:r>
      <w:proofErr w:type="spellStart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lbs</w:t>
      </w:r>
      <w:proofErr w:type="spellEnd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 net wt.)</w:t>
      </w:r>
    </w:p>
    <w:p w14:paraId="7B24FABF" w14:textId="77777777" w:rsidR="00E67B84" w:rsidRPr="00E67B84" w:rsidRDefault="00E67B84" w:rsidP="00E67B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NDNSI truck door panel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with painted lettering</w:t>
      </w:r>
    </w:p>
    <w:p w14:paraId="54B47389" w14:textId="77777777" w:rsidR="00E67B84" w:rsidRPr="00E67B84" w:rsidRDefault="00E67B84" w:rsidP="00E67B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Ledger pages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showing first interstate shipments</w:t>
      </w:r>
    </w:p>
    <w:p w14:paraId="29C13C3E" w14:textId="77777777" w:rsidR="00E67B84" w:rsidRPr="00E67B84" w:rsidRDefault="00E67B84" w:rsidP="00E67B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Photograph</w:t>
      </w:r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of the Little Schitt loading dock (as seen above)</w:t>
      </w:r>
    </w:p>
    <w:p w14:paraId="7530D875" w14:textId="77777777" w:rsidR="00E67B84" w:rsidRPr="00E67B84" w:rsidRDefault="00E67B84" w:rsidP="00E67B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67B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Interpretive Quote</w:t>
      </w:r>
    </w:p>
    <w:p w14:paraId="6DECFAB6" w14:textId="77777777" w:rsidR="00E67B84" w:rsidRPr="00E67B84" w:rsidRDefault="00E67B84" w:rsidP="00E67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67B84">
        <w:rPr>
          <w:rFonts w:ascii="Times New Roman" w:eastAsia="Times New Roman" w:hAnsi="Times New Roman" w:cs="Times New Roman"/>
          <w:kern w:val="0"/>
          <w14:ligatures w14:val="none"/>
        </w:rPr>
        <w:t>“Horace tried to sling it. Bewilder learned to use it. Awe learned to package it. And </w:t>
      </w:r>
      <w:proofErr w:type="gramStart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>Oh</w:t>
      </w:r>
      <w:proofErr w:type="gramEnd"/>
      <w:r w:rsidRPr="00E67B84">
        <w:rPr>
          <w:rFonts w:ascii="Times New Roman" w:eastAsia="Times New Roman" w:hAnsi="Times New Roman" w:cs="Times New Roman"/>
          <w:kern w:val="0"/>
          <w14:ligatures w14:val="none"/>
        </w:rPr>
        <w:t xml:space="preserve"> figured out how to ship it.”</w:t>
      </w:r>
    </w:p>
    <w:p w14:paraId="37A37C82" w14:textId="77777777" w:rsidR="00E67B84" w:rsidRDefault="00E67B84"/>
    <w:sectPr w:rsidR="00E67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064CC"/>
    <w:multiLevelType w:val="multilevel"/>
    <w:tmpl w:val="8A88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C309F"/>
    <w:multiLevelType w:val="multilevel"/>
    <w:tmpl w:val="E476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8216F"/>
    <w:multiLevelType w:val="multilevel"/>
    <w:tmpl w:val="B398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221273">
    <w:abstractNumId w:val="1"/>
  </w:num>
  <w:num w:numId="2" w16cid:durableId="1189640894">
    <w:abstractNumId w:val="2"/>
  </w:num>
  <w:num w:numId="3" w16cid:durableId="30647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3C"/>
    <w:rsid w:val="0000153C"/>
    <w:rsid w:val="00365A9F"/>
    <w:rsid w:val="00574582"/>
    <w:rsid w:val="00931863"/>
    <w:rsid w:val="00E6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1677C"/>
  <w15:chartTrackingRefBased/>
  <w15:docId w15:val="{DAB574DE-C704-4025-9421-0D8C5429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5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5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5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53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 Richard and Teresa Riley</dc:creator>
  <cp:keywords/>
  <dc:description/>
  <cp:lastModifiedBy>CPT Richard and Teresa Riley</cp:lastModifiedBy>
  <cp:revision>1</cp:revision>
  <dcterms:created xsi:type="dcterms:W3CDTF">2026-08-23T19:38:00Z</dcterms:created>
  <dcterms:modified xsi:type="dcterms:W3CDTF">2026-08-23T19:57:00Z</dcterms:modified>
</cp:coreProperties>
</file>